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42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淄博市人民政府外事办公室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 xml:space="preserve"> 202</w:t>
      </w:r>
      <w:r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年政府信息公开工作年度报告</w:t>
      </w:r>
    </w:p>
    <w:p>
      <w:pPr>
        <w:rPr>
          <w:rFonts w:hint="eastAsia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按照《中华人民共和国政府信息公开条例》《中华人民共和国政府信息公开工作年度报告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格式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》和市政府有关部署要求，撰写本报告。数据统计时间从202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年1月1日起至202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年12月31日止。如对本报告有疑问，可与市外办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政务公开领导小组办公室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联系(地址:淄博市高新区柳泉路312号701室，邮编：255086，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电话：0533-2771826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传真：0533-2775485，电子邮箱：xuandiaokewb@zb.shandong.cn)。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一、总体情况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202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年，市外办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坚持“以公开为常态、不公开为例外”原则，结合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外事工作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实际，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高度重视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、毫不松懈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地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做好政府信息公开各项工作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</w:t>
      </w:r>
      <w:r>
        <w:rPr>
          <w:rFonts w:hint="default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一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）主动公开情况。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全年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通过网站发布信息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244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条，通过微博发布信息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127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条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通过微信公众号发布信息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367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条，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1832人订阅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解读政策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条，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发布政策解读信息16条，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召开2次新闻发布会，及时回应社会关切。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Chars="200" w:right="0" w:rightChars="0"/>
        <w:jc w:val="center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drawing>
          <wp:inline distT="0" distB="0" distL="114300" distR="114300">
            <wp:extent cx="1969135" cy="2228850"/>
            <wp:effectExtent l="0" t="0" r="12065" b="0"/>
            <wp:docPr id="2" name="图片 2" descr="微信公众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公众号"/>
                    <pic:cNvPicPr>
                      <a:picLocks noChangeAspect="1"/>
                    </pic:cNvPicPr>
                  </pic:nvPicPr>
                  <pic:blipFill>
                    <a:blip r:embed="rId6"/>
                    <a:srcRect l="4233" t="12310" b="26607"/>
                    <a:stretch>
                      <a:fillRect/>
                    </a:stretch>
                  </pic:blipFill>
                  <pic:spPr>
                    <a:xfrm>
                      <a:off x="0" y="0"/>
                      <a:ext cx="196913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995295" cy="1880235"/>
            <wp:effectExtent l="4445" t="4445" r="10160" b="20320"/>
            <wp:docPr id="7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</w:t>
      </w:r>
      <w:r>
        <w:rPr>
          <w:rFonts w:hint="default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二</w:t>
      </w: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）依申请公开情况。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严格贯彻落实《政府信息公开条例》，建立完善政府信息公开申请渠道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，全年共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收到政府信息公开申请2件，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通过信函和网站方式申请各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件，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收到申请数量与2020年持平，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按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程序依法向申请人提供了《政府信息公开申请答复书》，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无申请行政复议、提起行政诉讼的情况。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drawing>
          <wp:inline distT="0" distB="0" distL="114300" distR="114300">
            <wp:extent cx="2590800" cy="3700145"/>
            <wp:effectExtent l="0" t="0" r="0" b="14605"/>
            <wp:docPr id="9" name="图片 9" descr="依申请公开（1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依申请公开（1）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3700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drawing>
          <wp:inline distT="0" distB="0" distL="114300" distR="114300">
            <wp:extent cx="2545080" cy="3712845"/>
            <wp:effectExtent l="0" t="0" r="7620" b="1905"/>
            <wp:docPr id="10" name="图片 10" descr="依申请公开（2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依申请公开（2）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45080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drawing>
          <wp:inline distT="0" distB="0" distL="114300" distR="114300">
            <wp:extent cx="2952750" cy="1486535"/>
            <wp:effectExtent l="4445" t="4445" r="14605" b="13970"/>
            <wp:docPr id="6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（三）政府信息管理情况。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年内按要求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及时调整政务公开领导小组，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主要领导负责政务公开整体工作，分管领导负责具体工作，宣传调研科为责任科室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设有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专职人员。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开展“机关开放日”活动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5次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，先后邀请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外语志愿者、实习大学生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来办，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助其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面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了解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外事工作开展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情况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加强与我市新闻媒体合作,全年发布新闻信息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500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余篇（条）。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drawing>
          <wp:inline distT="0" distB="0" distL="114300" distR="114300">
            <wp:extent cx="2668905" cy="5323840"/>
            <wp:effectExtent l="0" t="0" r="17145" b="10160"/>
            <wp:docPr id="5" name="图片 5" descr="上下四连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上下四连图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68905" cy="532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drawing>
          <wp:inline distT="0" distB="0" distL="114300" distR="114300">
            <wp:extent cx="3406775" cy="3414395"/>
            <wp:effectExtent l="0" t="0" r="3175" b="14605"/>
            <wp:docPr id="3" name="图片 3" descr="外语志愿者走进外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外语志愿者走进外班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06775" cy="3414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drawing>
          <wp:inline distT="0" distB="0" distL="114300" distR="114300">
            <wp:extent cx="5266055" cy="4472305"/>
            <wp:effectExtent l="0" t="0" r="10795" b="4445"/>
            <wp:docPr id="4" name="图片 4" descr="政务公开领导小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政务公开领导小组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4472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（四）平台建设情况。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每日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对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外事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网站进行检查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维护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确保网站正常运行、信息及时准确。运用政府网站(http://fao.zibo.gov.cn/)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政务微博(淄博外事微博)、微信公众号（淄博外事）等平台，进一步拓展信息公开渠道。增设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对外友协、外事服务和调查征集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栏目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，公开介绍淄博市人民对外友好协会机关主要职责和内设机构、外事业务办理的流程和所需材料和政府意见调查征集情况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楷体" w:hAnsi="楷体" w:eastAsia="楷体" w:cs="楷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（五）监督保障情况。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制定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《淄博市人民政府外事办公室2021年政务公开工作要点》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《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市外办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202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年度政务公开工作实施方案》，组织开展全办政务公开工作培训，建立健全信息公开审核、考核奖惩等制度。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二、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主动公开政府信息情况</w:t>
      </w:r>
    </w:p>
    <w:tbl>
      <w:tblPr>
        <w:tblStyle w:val="8"/>
        <w:tblpPr w:leftFromText="180" w:rightFromText="180" w:vertAnchor="text" w:horzAnchor="page" w:tblpX="1438" w:tblpY="2302"/>
        <w:tblOverlap w:val="never"/>
        <w:tblW w:w="8828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2"/>
        <w:gridCol w:w="2202"/>
        <w:gridCol w:w="2202"/>
        <w:gridCol w:w="221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8828" w:type="dxa"/>
            <w:gridSpan w:val="4"/>
            <w:shd w:val="clear" w:color="auto" w:fill="C6D9F1"/>
            <w:vAlign w:val="top"/>
          </w:tcPr>
          <w:p>
            <w:pPr>
              <w:spacing w:before="183" w:line="183" w:lineRule="auto"/>
              <w:ind w:firstLine="3474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第二十条</w:t>
            </w:r>
            <w:r>
              <w:rPr>
                <w:rFonts w:hint="default" w:ascii="黑体" w:hAnsi="黑体" w:eastAsia="黑体" w:cs="黑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第（一）项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12" w:type="dxa"/>
            <w:vAlign w:val="top"/>
          </w:tcPr>
          <w:p>
            <w:pPr>
              <w:spacing w:before="176" w:line="183" w:lineRule="auto"/>
              <w:ind w:firstLine="678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信息内容</w:t>
            </w:r>
          </w:p>
        </w:tc>
        <w:tc>
          <w:tcPr>
            <w:tcW w:w="2202" w:type="dxa"/>
            <w:vAlign w:val="top"/>
          </w:tcPr>
          <w:p>
            <w:pPr>
              <w:spacing w:before="176" w:line="183" w:lineRule="auto"/>
              <w:ind w:firstLine="469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本年制发件数</w:t>
            </w:r>
          </w:p>
        </w:tc>
        <w:tc>
          <w:tcPr>
            <w:tcW w:w="2202" w:type="dxa"/>
            <w:vAlign w:val="top"/>
          </w:tcPr>
          <w:p>
            <w:pPr>
              <w:spacing w:before="176" w:line="183" w:lineRule="auto"/>
              <w:ind w:firstLine="473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本年废止件数</w:t>
            </w:r>
          </w:p>
        </w:tc>
        <w:tc>
          <w:tcPr>
            <w:tcW w:w="2212" w:type="dxa"/>
            <w:vAlign w:val="top"/>
          </w:tcPr>
          <w:p>
            <w:pPr>
              <w:spacing w:before="176" w:line="183" w:lineRule="auto"/>
              <w:ind w:firstLine="483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现行有效件数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12" w:type="dxa"/>
            <w:vAlign w:val="top"/>
          </w:tcPr>
          <w:p>
            <w:pPr>
              <w:spacing w:before="176" w:line="183" w:lineRule="auto"/>
              <w:ind w:firstLine="118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8"/>
                <w:sz w:val="21"/>
                <w:szCs w:val="21"/>
              </w:rPr>
              <w:t>规章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2212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12" w:type="dxa"/>
            <w:vAlign w:val="top"/>
          </w:tcPr>
          <w:p>
            <w:pPr>
              <w:spacing w:before="178" w:line="183" w:lineRule="auto"/>
              <w:ind w:firstLine="111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行政规范性文件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2202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2212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828" w:type="dxa"/>
            <w:gridSpan w:val="4"/>
            <w:shd w:val="clear" w:color="auto" w:fill="C6D9F1"/>
            <w:vAlign w:val="top"/>
          </w:tcPr>
          <w:p>
            <w:pPr>
              <w:spacing w:before="178" w:line="183" w:lineRule="auto"/>
              <w:ind w:firstLine="3474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3"/>
                <w:sz w:val="21"/>
                <w:szCs w:val="21"/>
              </w:rPr>
              <w:t>第二十条</w:t>
            </w:r>
            <w:r>
              <w:rPr>
                <w:rFonts w:hint="default" w:ascii="黑体" w:hAnsi="黑体" w:eastAsia="黑体" w:cs="黑体"/>
                <w:spacing w:val="-13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13"/>
                <w:sz w:val="21"/>
                <w:szCs w:val="21"/>
              </w:rPr>
              <w:t>第（五）项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12" w:type="dxa"/>
            <w:vAlign w:val="top"/>
          </w:tcPr>
          <w:p>
            <w:pPr>
              <w:spacing w:before="180" w:line="183" w:lineRule="auto"/>
              <w:ind w:firstLine="678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信息内容</w:t>
            </w:r>
          </w:p>
        </w:tc>
        <w:tc>
          <w:tcPr>
            <w:tcW w:w="6616" w:type="dxa"/>
            <w:gridSpan w:val="3"/>
            <w:vAlign w:val="top"/>
          </w:tcPr>
          <w:p>
            <w:pPr>
              <w:spacing w:before="180" w:line="183" w:lineRule="auto"/>
              <w:ind w:firstLine="2466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本年处理决定数量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12" w:type="dxa"/>
            <w:vAlign w:val="top"/>
          </w:tcPr>
          <w:p>
            <w:pPr>
              <w:spacing w:before="182" w:line="183" w:lineRule="auto"/>
              <w:ind w:firstLine="111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行政许可</w:t>
            </w:r>
          </w:p>
        </w:tc>
        <w:tc>
          <w:tcPr>
            <w:tcW w:w="6616" w:type="dxa"/>
            <w:gridSpan w:val="3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828" w:type="dxa"/>
            <w:gridSpan w:val="4"/>
            <w:shd w:val="clear" w:color="auto" w:fill="C6D9F1"/>
            <w:vAlign w:val="top"/>
          </w:tcPr>
          <w:p>
            <w:pPr>
              <w:spacing w:before="181" w:line="183" w:lineRule="auto"/>
              <w:ind w:firstLine="3474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3"/>
                <w:sz w:val="21"/>
                <w:szCs w:val="21"/>
              </w:rPr>
              <w:t>第二十条</w:t>
            </w:r>
            <w:r>
              <w:rPr>
                <w:rFonts w:hint="default" w:ascii="黑体" w:hAnsi="黑体" w:eastAsia="黑体" w:cs="黑体"/>
                <w:spacing w:val="-13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13"/>
                <w:sz w:val="21"/>
                <w:szCs w:val="21"/>
              </w:rPr>
              <w:t>第（六）项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12" w:type="dxa"/>
            <w:vAlign w:val="top"/>
          </w:tcPr>
          <w:p>
            <w:pPr>
              <w:spacing w:before="183" w:line="183" w:lineRule="auto"/>
              <w:ind w:firstLine="678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信息内容</w:t>
            </w:r>
          </w:p>
        </w:tc>
        <w:tc>
          <w:tcPr>
            <w:tcW w:w="6616" w:type="dxa"/>
            <w:gridSpan w:val="3"/>
            <w:vAlign w:val="top"/>
          </w:tcPr>
          <w:p>
            <w:pPr>
              <w:spacing w:before="183" w:line="183" w:lineRule="auto"/>
              <w:ind w:firstLine="2466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本年处理决定数量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12" w:type="dxa"/>
            <w:vAlign w:val="top"/>
          </w:tcPr>
          <w:p>
            <w:pPr>
              <w:spacing w:before="183" w:line="183" w:lineRule="auto"/>
              <w:ind w:firstLine="111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行政处罚</w:t>
            </w:r>
          </w:p>
        </w:tc>
        <w:tc>
          <w:tcPr>
            <w:tcW w:w="6616" w:type="dxa"/>
            <w:gridSpan w:val="3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12" w:type="dxa"/>
            <w:vAlign w:val="top"/>
          </w:tcPr>
          <w:p>
            <w:pPr>
              <w:spacing w:before="185" w:line="183" w:lineRule="auto"/>
              <w:ind w:firstLine="111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行政强制</w:t>
            </w:r>
          </w:p>
        </w:tc>
        <w:tc>
          <w:tcPr>
            <w:tcW w:w="6616" w:type="dxa"/>
            <w:gridSpan w:val="3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828" w:type="dxa"/>
            <w:gridSpan w:val="4"/>
            <w:shd w:val="clear" w:color="auto" w:fill="C6D9F1"/>
            <w:vAlign w:val="top"/>
          </w:tcPr>
          <w:p>
            <w:pPr>
              <w:spacing w:before="184" w:line="183" w:lineRule="auto"/>
              <w:ind w:firstLine="3474"/>
              <w:jc w:val="left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3"/>
                <w:sz w:val="21"/>
                <w:szCs w:val="21"/>
              </w:rPr>
              <w:t>第二十条</w:t>
            </w:r>
            <w:r>
              <w:rPr>
                <w:rFonts w:hint="default" w:ascii="黑体" w:hAnsi="黑体" w:eastAsia="黑体" w:cs="黑体"/>
                <w:spacing w:val="-13"/>
                <w:sz w:val="21"/>
                <w:szCs w:val="21"/>
              </w:rPr>
              <w:t xml:space="preserve">  </w:t>
            </w:r>
            <w:r>
              <w:rPr>
                <w:rFonts w:ascii="黑体" w:hAnsi="黑体" w:eastAsia="黑体" w:cs="黑体"/>
                <w:spacing w:val="-13"/>
                <w:sz w:val="21"/>
                <w:szCs w:val="21"/>
              </w:rPr>
              <w:t>第（八）项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212" w:type="dxa"/>
            <w:vAlign w:val="top"/>
          </w:tcPr>
          <w:p>
            <w:pPr>
              <w:spacing w:before="186" w:line="183" w:lineRule="auto"/>
              <w:ind w:firstLine="678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信息内容</w:t>
            </w:r>
          </w:p>
        </w:tc>
        <w:tc>
          <w:tcPr>
            <w:tcW w:w="6616" w:type="dxa"/>
            <w:gridSpan w:val="3"/>
            <w:vAlign w:val="top"/>
          </w:tcPr>
          <w:p>
            <w:pPr>
              <w:spacing w:before="186" w:line="183" w:lineRule="auto"/>
              <w:ind w:firstLine="1941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13"/>
                <w:sz w:val="21"/>
                <w:szCs w:val="21"/>
              </w:rPr>
              <w:t>本年收费金额（单位：</w:t>
            </w:r>
            <w:r>
              <w:rPr>
                <w:rFonts w:ascii="仿宋" w:hAnsi="仿宋" w:eastAsia="仿宋" w:cs="仿宋"/>
                <w:spacing w:val="5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13"/>
                <w:sz w:val="21"/>
                <w:szCs w:val="21"/>
              </w:rPr>
              <w:t>万元）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212" w:type="dxa"/>
            <w:vAlign w:val="top"/>
          </w:tcPr>
          <w:p>
            <w:pPr>
              <w:spacing w:before="188" w:line="183" w:lineRule="auto"/>
              <w:ind w:firstLine="111"/>
              <w:jc w:val="left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行政事业性收费</w:t>
            </w:r>
          </w:p>
        </w:tc>
        <w:tc>
          <w:tcPr>
            <w:tcW w:w="6616" w:type="dxa"/>
            <w:gridSpan w:val="3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收到和处理政府信息公开申请情况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hint="default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hint="default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textAlignment w:val="auto"/>
        <w:rPr>
          <w:rFonts w:hint="default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tbl>
      <w:tblPr>
        <w:tblStyle w:val="8"/>
        <w:tblpPr w:leftFromText="180" w:rightFromText="180" w:vertAnchor="text" w:horzAnchor="page" w:tblpX="1468" w:tblpY="742"/>
        <w:tblOverlap w:val="never"/>
        <w:tblW w:w="9751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"/>
        <w:gridCol w:w="1698"/>
        <w:gridCol w:w="2972"/>
        <w:gridCol w:w="828"/>
        <w:gridCol w:w="566"/>
        <w:gridCol w:w="566"/>
        <w:gridCol w:w="730"/>
        <w:gridCol w:w="707"/>
        <w:gridCol w:w="566"/>
        <w:gridCol w:w="69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09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nil"/>
            </w:tcBorders>
            <w:vAlign w:val="top"/>
          </w:tcPr>
          <w:p>
            <w:pPr>
              <w:spacing w:line="374" w:lineRule="auto"/>
              <w:jc w:val="center"/>
              <w:rPr>
                <w:rFonts w:ascii="黑体"/>
                <w:sz w:val="21"/>
              </w:rPr>
            </w:pPr>
          </w:p>
          <w:p>
            <w:pPr>
              <w:spacing w:before="68" w:line="274" w:lineRule="auto"/>
              <w:ind w:left="1291" w:right="283" w:hanging="1062"/>
              <w:rPr>
                <w:rFonts w:ascii="楷体" w:hAnsi="楷体" w:eastAsia="楷体" w:cs="楷体"/>
                <w:sz w:val="21"/>
                <w:szCs w:val="21"/>
              </w:rPr>
            </w:pPr>
            <w:r>
              <w:rPr>
                <w:rFonts w:ascii="楷体" w:hAnsi="楷体" w:eastAsia="楷体" w:cs="楷体"/>
                <w:spacing w:val="-10"/>
                <w:sz w:val="21"/>
                <w:szCs w:val="21"/>
              </w:rPr>
              <w:t>（本列数据的勾稽关系为：</w:t>
            </w:r>
            <w:r>
              <w:rPr>
                <w:rFonts w:ascii="楷体" w:hAnsi="楷体" w:eastAsia="楷体" w:cs="楷体"/>
                <w:spacing w:val="66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pacing w:val="-10"/>
                <w:sz w:val="21"/>
                <w:szCs w:val="21"/>
              </w:rPr>
              <w:t>第一项加第二项之和，</w:t>
            </w:r>
            <w:r>
              <w:rPr>
                <w:rFonts w:ascii="楷体" w:hAnsi="楷体" w:eastAsia="楷体" w:cs="楷体"/>
                <w:sz w:val="21"/>
                <w:szCs w:val="21"/>
              </w:rPr>
              <w:t xml:space="preserve"> </w:t>
            </w:r>
            <w:r>
              <w:rPr>
                <w:rFonts w:ascii="楷体" w:hAnsi="楷体" w:eastAsia="楷体" w:cs="楷体"/>
                <w:spacing w:val="-1"/>
                <w:sz w:val="21"/>
                <w:szCs w:val="21"/>
              </w:rPr>
              <w:t>等于第三项加第四项之和）</w:t>
            </w:r>
          </w:p>
        </w:tc>
        <w:tc>
          <w:tcPr>
            <w:tcW w:w="4656" w:type="dxa"/>
            <w:gridSpan w:val="7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>
            <w:pPr>
              <w:spacing w:before="128" w:line="183" w:lineRule="auto"/>
              <w:ind w:firstLine="190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095" w:type="dxa"/>
            <w:gridSpan w:val="3"/>
            <w:vMerge w:val="continue"/>
            <w:tcBorders>
              <w:top w:val="nil"/>
              <w:left w:val="single" w:color="000000" w:sz="6" w:space="0"/>
              <w:bottom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828" w:type="dxa"/>
            <w:vMerge w:val="restart"/>
            <w:tcBorders>
              <w:bottom w:val="nil"/>
            </w:tcBorders>
            <w:vAlign w:val="top"/>
          </w:tcPr>
          <w:p>
            <w:pPr>
              <w:spacing w:before="277" w:line="312" w:lineRule="exact"/>
              <w:ind w:firstLine="239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0"/>
                <w:position w:val="7"/>
                <w:sz w:val="21"/>
                <w:szCs w:val="21"/>
              </w:rPr>
              <w:t>自然</w:t>
            </w:r>
          </w:p>
          <w:p>
            <w:pPr>
              <w:spacing w:line="204" w:lineRule="auto"/>
              <w:ind w:firstLine="32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z w:val="21"/>
                <w:szCs w:val="21"/>
              </w:rPr>
              <w:t>人</w:t>
            </w:r>
          </w:p>
        </w:tc>
        <w:tc>
          <w:tcPr>
            <w:tcW w:w="3135" w:type="dxa"/>
            <w:gridSpan w:val="5"/>
            <w:vAlign w:val="top"/>
          </w:tcPr>
          <w:p>
            <w:pPr>
              <w:spacing w:before="128" w:line="183" w:lineRule="auto"/>
              <w:ind w:firstLine="843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法人或其他组织</w:t>
            </w:r>
          </w:p>
        </w:tc>
        <w:tc>
          <w:tcPr>
            <w:tcW w:w="693" w:type="dxa"/>
            <w:vMerge w:val="restart"/>
            <w:tcBorders>
              <w:bottom w:val="nil"/>
              <w:right w:val="single" w:color="000000" w:sz="6" w:space="0"/>
            </w:tcBorders>
            <w:vAlign w:val="top"/>
          </w:tcPr>
          <w:p>
            <w:pPr>
              <w:spacing w:line="321" w:lineRule="auto"/>
              <w:rPr>
                <w:rFonts w:ascii="黑体"/>
                <w:sz w:val="21"/>
              </w:rPr>
            </w:pPr>
          </w:p>
          <w:p>
            <w:pPr>
              <w:spacing w:before="68" w:line="183" w:lineRule="auto"/>
              <w:ind w:firstLine="228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095" w:type="dxa"/>
            <w:gridSpan w:val="3"/>
            <w:vMerge w:val="continue"/>
            <w:tcBorders>
              <w:top w:val="nil"/>
              <w:left w:val="single" w:color="000000" w:sz="6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82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566" w:type="dxa"/>
            <w:vAlign w:val="top"/>
          </w:tcPr>
          <w:p>
            <w:pPr>
              <w:spacing w:before="77" w:line="232" w:lineRule="auto"/>
              <w:ind w:left="81" w:right="70" w:firstLine="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8"/>
                <w:sz w:val="21"/>
                <w:szCs w:val="21"/>
              </w:rPr>
              <w:t>商业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企业</w:t>
            </w:r>
          </w:p>
        </w:tc>
        <w:tc>
          <w:tcPr>
            <w:tcW w:w="566" w:type="dxa"/>
            <w:vAlign w:val="top"/>
          </w:tcPr>
          <w:p>
            <w:pPr>
              <w:spacing w:before="77" w:line="232" w:lineRule="auto"/>
              <w:ind w:left="80" w:right="70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科研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机构</w:t>
            </w:r>
          </w:p>
        </w:tc>
        <w:tc>
          <w:tcPr>
            <w:tcW w:w="730" w:type="dxa"/>
            <w:vAlign w:val="top"/>
          </w:tcPr>
          <w:p>
            <w:pPr>
              <w:spacing w:before="77" w:line="232" w:lineRule="auto"/>
              <w:ind w:left="63" w:right="44" w:hanging="4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社会公</w:t>
            </w:r>
            <w:r>
              <w:rPr>
                <w:rFonts w:ascii="黑体" w:hAnsi="黑体" w:eastAsia="黑体" w:cs="黑体"/>
                <w:spacing w:val="2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益组织</w:t>
            </w:r>
          </w:p>
        </w:tc>
        <w:tc>
          <w:tcPr>
            <w:tcW w:w="707" w:type="dxa"/>
            <w:vAlign w:val="top"/>
          </w:tcPr>
          <w:p>
            <w:pPr>
              <w:spacing w:before="77" w:line="232" w:lineRule="auto"/>
              <w:ind w:left="52" w:right="3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4"/>
                <w:sz w:val="21"/>
                <w:szCs w:val="21"/>
              </w:rPr>
              <w:t>法律服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务机构</w:t>
            </w:r>
          </w:p>
        </w:tc>
        <w:tc>
          <w:tcPr>
            <w:tcW w:w="566" w:type="dxa"/>
            <w:vAlign w:val="top"/>
          </w:tcPr>
          <w:p>
            <w:pPr>
              <w:spacing w:before="250" w:line="183" w:lineRule="auto"/>
              <w:ind w:firstLine="122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6"/>
                <w:sz w:val="21"/>
                <w:szCs w:val="21"/>
              </w:rPr>
              <w:t>其他</w:t>
            </w:r>
          </w:p>
        </w:tc>
        <w:tc>
          <w:tcPr>
            <w:tcW w:w="693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095" w:type="dxa"/>
            <w:gridSpan w:val="3"/>
            <w:tcBorders>
              <w:left w:val="single" w:color="000000" w:sz="6" w:space="0"/>
            </w:tcBorders>
            <w:vAlign w:val="top"/>
          </w:tcPr>
          <w:p>
            <w:pPr>
              <w:spacing w:before="144" w:line="183" w:lineRule="auto"/>
              <w:ind w:firstLine="117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2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693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095" w:type="dxa"/>
            <w:gridSpan w:val="3"/>
            <w:tcBorders>
              <w:left w:val="single" w:color="000000" w:sz="6" w:space="0"/>
            </w:tcBorders>
            <w:vAlign w:val="top"/>
          </w:tcPr>
          <w:p>
            <w:pPr>
              <w:spacing w:before="144" w:line="183" w:lineRule="auto"/>
              <w:ind w:firstLine="116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693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25" w:type="dxa"/>
            <w:vMerge w:val="restart"/>
            <w:tcBorders>
              <w:left w:val="single" w:color="000000" w:sz="6" w:space="0"/>
            </w:tcBorders>
            <w:textDirection w:val="tbRlV"/>
            <w:vAlign w:val="top"/>
          </w:tcPr>
          <w:p>
            <w:pPr>
              <w:spacing w:before="102" w:line="180" w:lineRule="auto"/>
              <w:ind w:firstLine="31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三</w:t>
            </w:r>
            <w:r>
              <w:rPr>
                <w:rFonts w:ascii="黑体" w:hAnsi="黑体" w:eastAsia="黑体" w:cs="黑体"/>
                <w:spacing w:val="104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position w:val="-6"/>
                <w:sz w:val="21"/>
                <w:szCs w:val="21"/>
              </w:rPr>
              <w:t>、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本</w:t>
            </w: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年</w:t>
            </w: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度</w:t>
            </w: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办</w:t>
            </w: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理</w:t>
            </w: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结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果</w:t>
            </w:r>
          </w:p>
        </w:tc>
        <w:tc>
          <w:tcPr>
            <w:tcW w:w="4670" w:type="dxa"/>
            <w:gridSpan w:val="2"/>
            <w:vAlign w:val="top"/>
          </w:tcPr>
          <w:p>
            <w:pPr>
              <w:spacing w:before="145" w:line="183" w:lineRule="auto"/>
              <w:ind w:firstLine="11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（一）予以公开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693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25" w:type="dxa"/>
            <w:vMerge w:val="continue"/>
            <w:tcBorders>
              <w:left w:val="single" w:color="000000" w:sz="6" w:space="0"/>
            </w:tcBorders>
            <w:textDirection w:val="tbRlV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4670" w:type="dxa"/>
            <w:gridSpan w:val="2"/>
            <w:vAlign w:val="top"/>
          </w:tcPr>
          <w:p>
            <w:pPr>
              <w:spacing w:before="56" w:line="229" w:lineRule="auto"/>
              <w:ind w:left="111" w:right="151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（二）</w:t>
            </w:r>
            <w:r>
              <w:rPr>
                <w:rFonts w:ascii="黑体" w:hAnsi="黑体" w:eastAsia="黑体" w:cs="黑体"/>
                <w:spacing w:val="33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部分公开（区分处理的，只计这一情形，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不计其他情形）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693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25" w:type="dxa"/>
            <w:vMerge w:val="continue"/>
            <w:tcBorders>
              <w:left w:val="single" w:color="000000" w:sz="6" w:space="0"/>
            </w:tcBorders>
            <w:textDirection w:val="tbRlV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698" w:type="dxa"/>
            <w:vMerge w:val="restart"/>
            <w:tcBorders>
              <w:bottom w:val="nil"/>
            </w:tcBorders>
            <w:vAlign w:val="center"/>
          </w:tcPr>
          <w:p>
            <w:pPr>
              <w:spacing w:before="69" w:line="183" w:lineRule="auto"/>
              <w:ind w:firstLine="3"/>
              <w:jc w:val="both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8"/>
                <w:sz w:val="21"/>
                <w:szCs w:val="21"/>
              </w:rPr>
              <w:t>（三）不予公开</w:t>
            </w:r>
          </w:p>
        </w:tc>
        <w:tc>
          <w:tcPr>
            <w:tcW w:w="2972" w:type="dxa"/>
            <w:vAlign w:val="top"/>
          </w:tcPr>
          <w:p>
            <w:pPr>
              <w:spacing w:before="108" w:line="183" w:lineRule="auto"/>
              <w:ind w:firstLine="12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1.属于国家秘密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1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693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25" w:type="dxa"/>
            <w:vMerge w:val="continue"/>
            <w:tcBorders>
              <w:left w:val="single" w:color="000000" w:sz="6" w:space="0"/>
            </w:tcBorders>
            <w:textDirection w:val="tbRlV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黑体"/>
                <w:sz w:val="21"/>
              </w:rPr>
            </w:pPr>
          </w:p>
        </w:tc>
        <w:tc>
          <w:tcPr>
            <w:tcW w:w="2972" w:type="dxa"/>
            <w:vAlign w:val="top"/>
          </w:tcPr>
          <w:p>
            <w:pPr>
              <w:spacing w:before="111" w:line="183" w:lineRule="auto"/>
              <w:ind w:firstLine="11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2.其他法律行政法规禁止公开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693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25" w:type="dxa"/>
            <w:vMerge w:val="continue"/>
            <w:tcBorders>
              <w:left w:val="single" w:color="000000" w:sz="6" w:space="0"/>
            </w:tcBorders>
            <w:textDirection w:val="tbRlV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黑体"/>
                <w:sz w:val="21"/>
              </w:rPr>
            </w:pPr>
          </w:p>
        </w:tc>
        <w:tc>
          <w:tcPr>
            <w:tcW w:w="2972" w:type="dxa"/>
            <w:vAlign w:val="top"/>
          </w:tcPr>
          <w:p>
            <w:pPr>
              <w:spacing w:before="111" w:line="183" w:lineRule="auto"/>
              <w:ind w:firstLine="12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3"/>
                <w:sz w:val="21"/>
                <w:szCs w:val="21"/>
              </w:rPr>
              <w:t>3.危及</w:t>
            </w:r>
            <w:r>
              <w:rPr>
                <w:rFonts w:ascii="仿宋" w:hAnsi="仿宋" w:eastAsia="仿宋" w:cs="仿宋"/>
                <w:spacing w:val="-62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3"/>
                <w:sz w:val="21"/>
                <w:szCs w:val="21"/>
              </w:rPr>
              <w:t>“三安全一稳定”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693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25" w:type="dxa"/>
            <w:vMerge w:val="continue"/>
            <w:tcBorders>
              <w:left w:val="single" w:color="000000" w:sz="6" w:space="0"/>
            </w:tcBorders>
            <w:textDirection w:val="tbRlV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黑体"/>
                <w:sz w:val="21"/>
              </w:rPr>
            </w:pPr>
          </w:p>
        </w:tc>
        <w:tc>
          <w:tcPr>
            <w:tcW w:w="2972" w:type="dxa"/>
            <w:vAlign w:val="top"/>
          </w:tcPr>
          <w:p>
            <w:pPr>
              <w:spacing w:before="112" w:line="183" w:lineRule="auto"/>
              <w:ind w:firstLine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4.保护第三方合法权益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693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25" w:type="dxa"/>
            <w:vMerge w:val="continue"/>
            <w:tcBorders>
              <w:left w:val="single" w:color="000000" w:sz="6" w:space="0"/>
            </w:tcBorders>
            <w:textDirection w:val="tbRlV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黑体"/>
                <w:sz w:val="21"/>
              </w:rPr>
            </w:pPr>
          </w:p>
        </w:tc>
        <w:tc>
          <w:tcPr>
            <w:tcW w:w="2972" w:type="dxa"/>
            <w:vAlign w:val="top"/>
          </w:tcPr>
          <w:p>
            <w:pPr>
              <w:spacing w:before="112" w:line="183" w:lineRule="auto"/>
              <w:ind w:firstLine="120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5.属于三类内部事务信息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693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25" w:type="dxa"/>
            <w:vMerge w:val="continue"/>
            <w:tcBorders>
              <w:left w:val="single" w:color="000000" w:sz="6" w:space="0"/>
            </w:tcBorders>
            <w:textDirection w:val="tbRlV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黑体"/>
                <w:sz w:val="21"/>
              </w:rPr>
            </w:pPr>
          </w:p>
        </w:tc>
        <w:tc>
          <w:tcPr>
            <w:tcW w:w="2972" w:type="dxa"/>
            <w:vAlign w:val="top"/>
          </w:tcPr>
          <w:p>
            <w:pPr>
              <w:spacing w:before="113" w:line="183" w:lineRule="auto"/>
              <w:ind w:firstLine="11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6.属于四类过程性信息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693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25" w:type="dxa"/>
            <w:vMerge w:val="continue"/>
            <w:tcBorders>
              <w:left w:val="single" w:color="000000" w:sz="6" w:space="0"/>
            </w:tcBorders>
            <w:textDirection w:val="tbRlV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黑体"/>
                <w:sz w:val="21"/>
              </w:rPr>
            </w:pPr>
          </w:p>
        </w:tc>
        <w:tc>
          <w:tcPr>
            <w:tcW w:w="2972" w:type="dxa"/>
            <w:vAlign w:val="top"/>
          </w:tcPr>
          <w:p>
            <w:pPr>
              <w:spacing w:before="113" w:line="183" w:lineRule="auto"/>
              <w:ind w:firstLine="11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7.属于行政执法案卷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693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25" w:type="dxa"/>
            <w:vMerge w:val="continue"/>
            <w:tcBorders>
              <w:left w:val="single" w:color="000000" w:sz="6" w:space="0"/>
            </w:tcBorders>
            <w:textDirection w:val="tbRlV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黑体"/>
                <w:sz w:val="21"/>
              </w:rPr>
            </w:pPr>
          </w:p>
        </w:tc>
        <w:tc>
          <w:tcPr>
            <w:tcW w:w="2972" w:type="dxa"/>
            <w:vAlign w:val="top"/>
          </w:tcPr>
          <w:p>
            <w:pPr>
              <w:spacing w:before="116" w:line="183" w:lineRule="auto"/>
              <w:ind w:firstLine="119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8.属于行政查询事项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693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25" w:type="dxa"/>
            <w:vMerge w:val="continue"/>
            <w:tcBorders>
              <w:left w:val="single" w:color="000000" w:sz="6" w:space="0"/>
            </w:tcBorders>
            <w:textDirection w:val="tbRlV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698" w:type="dxa"/>
            <w:vMerge w:val="restart"/>
            <w:tcBorders>
              <w:bottom w:val="nil"/>
            </w:tcBorders>
            <w:vAlign w:val="center"/>
          </w:tcPr>
          <w:p>
            <w:pPr>
              <w:spacing w:before="68" w:line="183" w:lineRule="auto"/>
              <w:jc w:val="both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8"/>
                <w:sz w:val="21"/>
                <w:szCs w:val="21"/>
              </w:rPr>
              <w:t>（四）无法提供</w:t>
            </w:r>
          </w:p>
        </w:tc>
        <w:tc>
          <w:tcPr>
            <w:tcW w:w="2972" w:type="dxa"/>
            <w:vAlign w:val="top"/>
          </w:tcPr>
          <w:p>
            <w:pPr>
              <w:spacing w:before="115" w:line="183" w:lineRule="auto"/>
              <w:ind w:firstLine="12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1.本机关不掌握相关政府信息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1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693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25" w:type="dxa"/>
            <w:vMerge w:val="continue"/>
            <w:tcBorders>
              <w:left w:val="single" w:color="000000" w:sz="6" w:space="0"/>
            </w:tcBorders>
            <w:textDirection w:val="tbRlV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黑体"/>
                <w:sz w:val="21"/>
              </w:rPr>
            </w:pPr>
          </w:p>
        </w:tc>
        <w:tc>
          <w:tcPr>
            <w:tcW w:w="2972" w:type="dxa"/>
            <w:vAlign w:val="top"/>
          </w:tcPr>
          <w:p>
            <w:pPr>
              <w:spacing w:before="116" w:line="183" w:lineRule="auto"/>
              <w:ind w:firstLine="11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2.没有现成信息需要另行制作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693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25" w:type="dxa"/>
            <w:vMerge w:val="continue"/>
            <w:tcBorders>
              <w:left w:val="single" w:color="000000" w:sz="6" w:space="0"/>
            </w:tcBorders>
            <w:textDirection w:val="tbRlV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黑体"/>
                <w:sz w:val="21"/>
              </w:rPr>
            </w:pPr>
          </w:p>
        </w:tc>
        <w:tc>
          <w:tcPr>
            <w:tcW w:w="2972" w:type="dxa"/>
            <w:vAlign w:val="top"/>
          </w:tcPr>
          <w:p>
            <w:pPr>
              <w:spacing w:before="115" w:line="183" w:lineRule="auto"/>
              <w:ind w:firstLine="12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3.补正后申请内容仍不明确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693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25" w:type="dxa"/>
            <w:vMerge w:val="continue"/>
            <w:tcBorders>
              <w:left w:val="single" w:color="000000" w:sz="6" w:space="0"/>
            </w:tcBorders>
            <w:textDirection w:val="tbRlV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698" w:type="dxa"/>
            <w:vMerge w:val="restart"/>
            <w:tcBorders>
              <w:bottom w:val="nil"/>
            </w:tcBorders>
            <w:vAlign w:val="center"/>
          </w:tcPr>
          <w:p>
            <w:pPr>
              <w:spacing w:before="68" w:line="183" w:lineRule="auto"/>
              <w:jc w:val="both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8"/>
                <w:sz w:val="21"/>
                <w:szCs w:val="21"/>
              </w:rPr>
              <w:t>（五）不予处理</w:t>
            </w:r>
          </w:p>
        </w:tc>
        <w:tc>
          <w:tcPr>
            <w:tcW w:w="2972" w:type="dxa"/>
            <w:vAlign w:val="top"/>
          </w:tcPr>
          <w:p>
            <w:pPr>
              <w:spacing w:before="115" w:line="183" w:lineRule="auto"/>
              <w:ind w:firstLine="123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1.信访举报投诉类申请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693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25" w:type="dxa"/>
            <w:vMerge w:val="continue"/>
            <w:tcBorders>
              <w:left w:val="single" w:color="000000" w:sz="6" w:space="0"/>
            </w:tcBorders>
            <w:textDirection w:val="tbRlV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黑体"/>
                <w:sz w:val="21"/>
              </w:rPr>
            </w:pPr>
          </w:p>
        </w:tc>
        <w:tc>
          <w:tcPr>
            <w:tcW w:w="2972" w:type="dxa"/>
            <w:vAlign w:val="top"/>
          </w:tcPr>
          <w:p>
            <w:pPr>
              <w:spacing w:before="115" w:line="183" w:lineRule="auto"/>
              <w:ind w:firstLine="118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4"/>
                <w:sz w:val="21"/>
                <w:szCs w:val="21"/>
              </w:rPr>
              <w:t>2.重复申请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693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25" w:type="dxa"/>
            <w:vMerge w:val="continue"/>
            <w:tcBorders>
              <w:left w:val="single" w:color="000000" w:sz="6" w:space="0"/>
            </w:tcBorders>
            <w:textDirection w:val="tbRlV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黑体"/>
                <w:sz w:val="21"/>
              </w:rPr>
            </w:pPr>
          </w:p>
        </w:tc>
        <w:tc>
          <w:tcPr>
            <w:tcW w:w="2972" w:type="dxa"/>
            <w:vAlign w:val="top"/>
          </w:tcPr>
          <w:p>
            <w:pPr>
              <w:spacing w:before="117" w:line="183" w:lineRule="auto"/>
              <w:ind w:firstLine="126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3.要求提供公开出版物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693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25" w:type="dxa"/>
            <w:vMerge w:val="continue"/>
            <w:tcBorders>
              <w:left w:val="single" w:color="000000" w:sz="6" w:space="0"/>
            </w:tcBorders>
            <w:textDirection w:val="tbRlV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rFonts w:ascii="黑体"/>
                <w:sz w:val="21"/>
              </w:rPr>
            </w:pPr>
          </w:p>
        </w:tc>
        <w:tc>
          <w:tcPr>
            <w:tcW w:w="2972" w:type="dxa"/>
            <w:vAlign w:val="top"/>
          </w:tcPr>
          <w:p>
            <w:pPr>
              <w:spacing w:before="88" w:line="183" w:lineRule="auto"/>
              <w:ind w:firstLine="117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4.无正当理由大量反复申请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693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25" w:type="dxa"/>
            <w:vMerge w:val="continue"/>
            <w:tcBorders>
              <w:left w:val="single" w:color="000000" w:sz="6" w:space="0"/>
            </w:tcBorders>
            <w:textDirection w:val="tbRlV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698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黑体"/>
                <w:sz w:val="21"/>
              </w:rPr>
            </w:pPr>
          </w:p>
        </w:tc>
        <w:tc>
          <w:tcPr>
            <w:tcW w:w="2972" w:type="dxa"/>
            <w:vAlign w:val="top"/>
          </w:tcPr>
          <w:p>
            <w:pPr>
              <w:spacing w:before="76" w:line="223" w:lineRule="auto"/>
              <w:ind w:left="345" w:right="347" w:hanging="225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5.要求行政机关确认或重新</w:t>
            </w:r>
            <w:r>
              <w:rPr>
                <w:rFonts w:ascii="仿宋" w:hAnsi="仿宋" w:eastAsia="仿宋" w:cs="仿宋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1"/>
                <w:szCs w:val="21"/>
              </w:rPr>
              <w:t>出具已获取信息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693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25" w:type="dxa"/>
            <w:vMerge w:val="continue"/>
            <w:tcBorders>
              <w:left w:val="single" w:color="000000" w:sz="6" w:space="0"/>
            </w:tcBorders>
            <w:textDirection w:val="tbRlV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698" w:type="dxa"/>
            <w:vMerge w:val="restart"/>
            <w:vAlign w:val="center"/>
          </w:tcPr>
          <w:p>
            <w:pPr>
              <w:spacing w:before="225" w:line="183" w:lineRule="auto"/>
              <w:ind w:firstLine="111"/>
              <w:jc w:val="both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8"/>
                <w:sz w:val="21"/>
                <w:szCs w:val="21"/>
              </w:rPr>
              <w:t>（六）其他处理</w:t>
            </w:r>
          </w:p>
        </w:tc>
        <w:tc>
          <w:tcPr>
            <w:tcW w:w="2972" w:type="dxa"/>
            <w:vAlign w:val="top"/>
          </w:tcPr>
          <w:p>
            <w:pPr>
              <w:spacing w:before="77" w:line="223" w:lineRule="auto"/>
              <w:ind w:left="13" w:right="4" w:firstLine="6"/>
              <w:rPr>
                <w:rFonts w:hint="default" w:ascii="仿宋" w:hAnsi="仿宋" w:eastAsia="仿宋" w:cs="仿宋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1.</w:t>
            </w:r>
            <w:r>
              <w:rPr>
                <w:rFonts w:ascii="仿宋" w:hAnsi="仿宋" w:eastAsia="仿宋" w:cs="仿宋"/>
                <w:spacing w:val="-35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申请人无正当理</w:t>
            </w:r>
            <w:r>
              <w:rPr>
                <w:rFonts w:ascii="仿宋" w:hAnsi="仿宋" w:eastAsia="仿宋" w:cs="仿宋"/>
                <w:spacing w:val="-47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1"/>
                <w:szCs w:val="21"/>
              </w:rPr>
              <w:t>由逾期不补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正、行政机关不再处理其政府信息公开申请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693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25" w:type="dxa"/>
            <w:vMerge w:val="continue"/>
            <w:tcBorders>
              <w:left w:val="single" w:color="000000" w:sz="6" w:space="0"/>
            </w:tcBorders>
            <w:textDirection w:val="tbRlV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698" w:type="dxa"/>
            <w:vMerge w:val="continue"/>
            <w:vAlign w:val="top"/>
          </w:tcPr>
          <w:p>
            <w:pPr>
              <w:spacing w:before="225" w:line="183" w:lineRule="auto"/>
              <w:ind w:firstLine="111"/>
              <w:rPr>
                <w:rFonts w:ascii="黑体" w:hAnsi="黑体" w:eastAsia="黑体" w:cs="黑体"/>
                <w:spacing w:val="-18"/>
                <w:sz w:val="21"/>
                <w:szCs w:val="21"/>
              </w:rPr>
            </w:pPr>
          </w:p>
        </w:tc>
        <w:tc>
          <w:tcPr>
            <w:tcW w:w="2972" w:type="dxa"/>
            <w:vAlign w:val="top"/>
          </w:tcPr>
          <w:p>
            <w:pPr>
              <w:spacing w:before="77" w:line="223" w:lineRule="auto"/>
              <w:ind w:left="13" w:right="4" w:firstLine="6"/>
              <w:rPr>
                <w:rFonts w:ascii="仿宋" w:hAnsi="仿宋" w:eastAsia="仿宋" w:cs="仿宋"/>
                <w:spacing w:val="6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2.</w:t>
            </w:r>
            <w:r>
              <w:rPr>
                <w:rFonts w:ascii="仿宋" w:hAnsi="仿宋" w:eastAsia="仿宋" w:cs="仿宋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1"/>
                <w:szCs w:val="21"/>
              </w:rPr>
              <w:t>申请人逾期未按收费通知要求</w:t>
            </w:r>
            <w:r>
              <w:rPr>
                <w:rFonts w:ascii="仿宋" w:hAnsi="仿宋" w:eastAsia="仿宋" w:cs="仿宋"/>
                <w:sz w:val="21"/>
                <w:szCs w:val="21"/>
              </w:rPr>
              <w:t xml:space="preserve"> 缴纳费用、行政机关不再处理其他</w:t>
            </w:r>
            <w:r>
              <w:rPr>
                <w:rFonts w:ascii="仿宋" w:hAnsi="仿宋" w:eastAsia="仿宋" w:cs="仿宋"/>
                <w:spacing w:val="-2"/>
                <w:sz w:val="21"/>
                <w:szCs w:val="21"/>
              </w:rPr>
              <w:t>政府信息公开申请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693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25" w:type="dxa"/>
            <w:vMerge w:val="continue"/>
            <w:tcBorders>
              <w:left w:val="single" w:color="000000" w:sz="6" w:space="0"/>
            </w:tcBorders>
            <w:textDirection w:val="tbRlV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1698" w:type="dxa"/>
            <w:vMerge w:val="continue"/>
            <w:vAlign w:val="top"/>
          </w:tcPr>
          <w:p>
            <w:pPr>
              <w:spacing w:before="225" w:line="183" w:lineRule="auto"/>
              <w:ind w:firstLine="111"/>
              <w:rPr>
                <w:rFonts w:ascii="黑体" w:hAnsi="黑体" w:eastAsia="黑体" w:cs="黑体"/>
                <w:spacing w:val="-18"/>
                <w:sz w:val="21"/>
                <w:szCs w:val="21"/>
              </w:rPr>
            </w:pPr>
          </w:p>
        </w:tc>
        <w:tc>
          <w:tcPr>
            <w:tcW w:w="2972" w:type="dxa"/>
            <w:vAlign w:val="top"/>
          </w:tcPr>
          <w:p>
            <w:pPr>
              <w:spacing w:before="77" w:line="223" w:lineRule="auto"/>
              <w:ind w:left="13" w:right="4" w:firstLine="6"/>
              <w:rPr>
                <w:rFonts w:ascii="仿宋" w:hAnsi="仿宋" w:eastAsia="仿宋" w:cs="仿宋"/>
                <w:spacing w:val="-3"/>
                <w:sz w:val="21"/>
                <w:szCs w:val="21"/>
              </w:rPr>
            </w:pPr>
            <w:r>
              <w:rPr>
                <w:rFonts w:ascii="仿宋" w:hAnsi="仿宋" w:eastAsia="仿宋" w:cs="仿宋"/>
                <w:spacing w:val="-7"/>
                <w:sz w:val="21"/>
                <w:szCs w:val="21"/>
              </w:rPr>
              <w:t>3.其他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693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425" w:type="dxa"/>
            <w:vMerge w:val="continue"/>
            <w:tcBorders>
              <w:left w:val="single" w:color="000000" w:sz="6" w:space="0"/>
            </w:tcBorders>
            <w:textDirection w:val="tbRlV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4670" w:type="dxa"/>
            <w:gridSpan w:val="2"/>
            <w:vAlign w:val="top"/>
          </w:tcPr>
          <w:p>
            <w:pPr>
              <w:spacing w:before="77" w:line="223" w:lineRule="auto"/>
              <w:ind w:left="13" w:right="4" w:firstLine="6"/>
              <w:rPr>
                <w:rFonts w:ascii="仿宋" w:hAnsi="仿宋" w:eastAsia="仿宋" w:cs="仿宋"/>
                <w:spacing w:val="-7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0"/>
                <w:w w:val="98"/>
                <w:sz w:val="21"/>
                <w:szCs w:val="21"/>
              </w:rPr>
              <w:t>（七）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20"/>
                <w:w w:val="98"/>
                <w:sz w:val="21"/>
                <w:szCs w:val="21"/>
              </w:rPr>
              <w:t>总计</w:t>
            </w: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2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693" w:type="dxa"/>
            <w:tcBorders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eastAsia" w:ascii="黑体" w:eastAsia="宋体"/>
                <w:sz w:val="21"/>
                <w:lang w:val="en-US" w:eastAsia="zh-CN"/>
              </w:rPr>
            </w:pPr>
            <w:r>
              <w:rPr>
                <w:rFonts w:hint="eastAsia" w:ascii="黑体"/>
                <w:color w:val="auto"/>
                <w:sz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5095" w:type="dxa"/>
            <w:gridSpan w:val="3"/>
            <w:tcBorders>
              <w:left w:val="single" w:color="000000" w:sz="6" w:space="0"/>
              <w:bottom w:val="single" w:color="000000" w:sz="6" w:space="0"/>
            </w:tcBorders>
            <w:vAlign w:val="top"/>
          </w:tcPr>
          <w:p>
            <w:pPr>
              <w:spacing w:before="169" w:line="183" w:lineRule="auto"/>
              <w:ind w:firstLine="126" w:firstLineChars="0"/>
              <w:rPr>
                <w:rFonts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四、结转下年度继续办理</w:t>
            </w:r>
          </w:p>
        </w:tc>
        <w:tc>
          <w:tcPr>
            <w:tcW w:w="828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730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707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66" w:type="dxa"/>
            <w:tcBorders>
              <w:bottom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693" w:type="dxa"/>
            <w:tcBorders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</w:tr>
    </w:tbl>
    <w:p/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四、政府信息公开行政复议、行政诉讼情况</w:t>
      </w:r>
    </w:p>
    <w:tbl>
      <w:tblPr>
        <w:tblStyle w:val="8"/>
        <w:tblW w:w="907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603"/>
        <w:gridCol w:w="603"/>
        <w:gridCol w:w="603"/>
        <w:gridCol w:w="657"/>
        <w:gridCol w:w="549"/>
        <w:gridCol w:w="604"/>
        <w:gridCol w:w="604"/>
        <w:gridCol w:w="604"/>
        <w:gridCol w:w="604"/>
        <w:gridCol w:w="604"/>
        <w:gridCol w:w="604"/>
        <w:gridCol w:w="604"/>
        <w:gridCol w:w="605"/>
        <w:gridCol w:w="61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3079" w:type="dxa"/>
            <w:gridSpan w:val="5"/>
            <w:vAlign w:val="top"/>
          </w:tcPr>
          <w:p>
            <w:pPr>
              <w:spacing w:before="154" w:line="183" w:lineRule="auto"/>
              <w:ind w:firstLine="114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行政复议</w:t>
            </w:r>
          </w:p>
        </w:tc>
        <w:tc>
          <w:tcPr>
            <w:tcW w:w="5996" w:type="dxa"/>
            <w:gridSpan w:val="10"/>
            <w:vAlign w:val="top"/>
          </w:tcPr>
          <w:p>
            <w:pPr>
              <w:spacing w:before="154" w:line="183" w:lineRule="auto"/>
              <w:ind w:firstLine="2597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13" w:type="dxa"/>
            <w:vMerge w:val="restart"/>
            <w:tcBorders>
              <w:bottom w:val="nil"/>
            </w:tcBorders>
            <w:vAlign w:val="top"/>
          </w:tcPr>
          <w:p>
            <w:pPr>
              <w:spacing w:line="365" w:lineRule="auto"/>
              <w:rPr>
                <w:rFonts w:ascii="黑体"/>
                <w:sz w:val="21"/>
              </w:rPr>
            </w:pPr>
          </w:p>
          <w:p>
            <w:pPr>
              <w:spacing w:before="65" w:line="288" w:lineRule="auto"/>
              <w:ind w:left="113" w:right="92" w:firstLine="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结果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维持</w:t>
            </w:r>
          </w:p>
        </w:tc>
        <w:tc>
          <w:tcPr>
            <w:tcW w:w="603" w:type="dxa"/>
            <w:vMerge w:val="restart"/>
            <w:tcBorders>
              <w:bottom w:val="nil"/>
            </w:tcBorders>
            <w:vAlign w:val="top"/>
          </w:tcPr>
          <w:p>
            <w:pPr>
              <w:spacing w:line="365" w:lineRule="auto"/>
              <w:rPr>
                <w:rFonts w:ascii="黑体"/>
                <w:sz w:val="21"/>
              </w:rPr>
            </w:pPr>
          </w:p>
          <w:p>
            <w:pPr>
              <w:spacing w:before="65" w:line="288" w:lineRule="auto"/>
              <w:ind w:left="148" w:right="57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结果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0"/>
                <w:szCs w:val="20"/>
              </w:rPr>
              <w:t>纠正</w:t>
            </w:r>
          </w:p>
        </w:tc>
        <w:tc>
          <w:tcPr>
            <w:tcW w:w="603" w:type="dxa"/>
            <w:vMerge w:val="restart"/>
            <w:tcBorders>
              <w:bottom w:val="nil"/>
            </w:tcBorders>
            <w:vAlign w:val="top"/>
          </w:tcPr>
          <w:p>
            <w:pPr>
              <w:spacing w:line="365" w:lineRule="auto"/>
              <w:rPr>
                <w:rFonts w:ascii="黑体"/>
                <w:sz w:val="21"/>
              </w:rPr>
            </w:pPr>
          </w:p>
          <w:p>
            <w:pPr>
              <w:spacing w:before="65" w:line="288" w:lineRule="auto"/>
              <w:ind w:left="106" w:right="94" w:hanging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其他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结果</w:t>
            </w:r>
          </w:p>
        </w:tc>
        <w:tc>
          <w:tcPr>
            <w:tcW w:w="603" w:type="dxa"/>
            <w:vMerge w:val="restart"/>
            <w:tcBorders>
              <w:bottom w:val="nil"/>
            </w:tcBorders>
            <w:vAlign w:val="top"/>
          </w:tcPr>
          <w:p>
            <w:pPr>
              <w:spacing w:line="365" w:lineRule="auto"/>
              <w:rPr>
                <w:rFonts w:ascii="黑体"/>
                <w:sz w:val="21"/>
              </w:rPr>
            </w:pPr>
          </w:p>
          <w:p>
            <w:pPr>
              <w:spacing w:before="65" w:line="288" w:lineRule="auto"/>
              <w:ind w:left="106" w:right="99" w:firstLine="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4"/>
                <w:sz w:val="20"/>
                <w:szCs w:val="20"/>
              </w:rPr>
              <w:t>尚未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0"/>
                <w:szCs w:val="20"/>
              </w:rPr>
              <w:t>审结</w:t>
            </w:r>
          </w:p>
        </w:tc>
        <w:tc>
          <w:tcPr>
            <w:tcW w:w="657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25" w:line="180" w:lineRule="auto"/>
              <w:ind w:firstLine="50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总</w:t>
            </w:r>
            <w:r>
              <w:rPr>
                <w:rFonts w:ascii="黑体" w:hAnsi="黑体" w:eastAsia="黑体" w:cs="黑体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计</w:t>
            </w:r>
          </w:p>
        </w:tc>
        <w:tc>
          <w:tcPr>
            <w:tcW w:w="2965" w:type="dxa"/>
            <w:gridSpan w:val="5"/>
            <w:vAlign w:val="top"/>
          </w:tcPr>
          <w:p>
            <w:pPr>
              <w:spacing w:before="173" w:line="183" w:lineRule="auto"/>
              <w:ind w:firstLine="68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2"/>
                <w:sz w:val="20"/>
                <w:szCs w:val="20"/>
              </w:rPr>
              <w:t>未经复议直接起诉</w:t>
            </w:r>
          </w:p>
        </w:tc>
        <w:tc>
          <w:tcPr>
            <w:tcW w:w="3031" w:type="dxa"/>
            <w:gridSpan w:val="5"/>
            <w:vAlign w:val="top"/>
          </w:tcPr>
          <w:p>
            <w:pPr>
              <w:spacing w:before="173" w:line="183" w:lineRule="auto"/>
              <w:ind w:firstLine="102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</w:trPr>
        <w:tc>
          <w:tcPr>
            <w:tcW w:w="6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6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6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6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657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黑体"/>
                <w:sz w:val="21"/>
              </w:rPr>
            </w:pPr>
          </w:p>
        </w:tc>
        <w:tc>
          <w:tcPr>
            <w:tcW w:w="549" w:type="dxa"/>
            <w:vAlign w:val="top"/>
          </w:tcPr>
          <w:p>
            <w:pPr>
              <w:spacing w:before="200" w:line="288" w:lineRule="auto"/>
              <w:ind w:left="79" w:right="62" w:firstLine="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结果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维持</w:t>
            </w:r>
          </w:p>
        </w:tc>
        <w:tc>
          <w:tcPr>
            <w:tcW w:w="604" w:type="dxa"/>
            <w:vAlign w:val="top"/>
          </w:tcPr>
          <w:p>
            <w:pPr>
              <w:spacing w:before="200" w:line="288" w:lineRule="auto"/>
              <w:ind w:left="109" w:right="97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结果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0"/>
                <w:szCs w:val="20"/>
              </w:rPr>
              <w:t>纠正</w:t>
            </w:r>
          </w:p>
        </w:tc>
        <w:tc>
          <w:tcPr>
            <w:tcW w:w="604" w:type="dxa"/>
            <w:vAlign w:val="top"/>
          </w:tcPr>
          <w:p>
            <w:pPr>
              <w:spacing w:before="200" w:line="288" w:lineRule="auto"/>
              <w:ind w:left="110" w:right="91" w:hanging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其他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结果</w:t>
            </w:r>
          </w:p>
        </w:tc>
        <w:tc>
          <w:tcPr>
            <w:tcW w:w="604" w:type="dxa"/>
            <w:vAlign w:val="top"/>
          </w:tcPr>
          <w:p>
            <w:pPr>
              <w:spacing w:before="200" w:line="288" w:lineRule="auto"/>
              <w:ind w:left="106" w:right="100" w:firstLine="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4"/>
                <w:sz w:val="20"/>
                <w:szCs w:val="20"/>
              </w:rPr>
              <w:t>尚未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0"/>
                <w:szCs w:val="20"/>
              </w:rPr>
              <w:t>审结</w:t>
            </w:r>
          </w:p>
        </w:tc>
        <w:tc>
          <w:tcPr>
            <w:tcW w:w="604" w:type="dxa"/>
            <w:textDirection w:val="tbRlV"/>
            <w:vAlign w:val="top"/>
          </w:tcPr>
          <w:p>
            <w:pPr>
              <w:spacing w:before="193" w:line="180" w:lineRule="auto"/>
              <w:ind w:firstLine="20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总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计</w:t>
            </w:r>
          </w:p>
        </w:tc>
        <w:tc>
          <w:tcPr>
            <w:tcW w:w="604" w:type="dxa"/>
            <w:vAlign w:val="top"/>
          </w:tcPr>
          <w:p>
            <w:pPr>
              <w:spacing w:before="200" w:line="288" w:lineRule="auto"/>
              <w:ind w:left="93" w:right="103" w:firstLine="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结果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0"/>
                <w:szCs w:val="20"/>
              </w:rPr>
              <w:t>维持</w:t>
            </w:r>
          </w:p>
        </w:tc>
        <w:tc>
          <w:tcPr>
            <w:tcW w:w="604" w:type="dxa"/>
            <w:vAlign w:val="top"/>
          </w:tcPr>
          <w:p>
            <w:pPr>
              <w:spacing w:before="200" w:line="288" w:lineRule="auto"/>
              <w:ind w:left="108" w:right="98" w:hanging="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结果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0"/>
                <w:szCs w:val="20"/>
              </w:rPr>
              <w:t>纠正</w:t>
            </w:r>
          </w:p>
        </w:tc>
        <w:tc>
          <w:tcPr>
            <w:tcW w:w="604" w:type="dxa"/>
            <w:vAlign w:val="top"/>
          </w:tcPr>
          <w:p>
            <w:pPr>
              <w:spacing w:before="200" w:line="288" w:lineRule="auto"/>
              <w:ind w:left="90" w:right="111" w:hanging="1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6"/>
                <w:sz w:val="20"/>
                <w:szCs w:val="20"/>
              </w:rPr>
              <w:t>其他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0"/>
                <w:szCs w:val="20"/>
              </w:rPr>
              <w:t>结果</w:t>
            </w:r>
          </w:p>
        </w:tc>
        <w:tc>
          <w:tcPr>
            <w:tcW w:w="605" w:type="dxa"/>
            <w:vAlign w:val="top"/>
          </w:tcPr>
          <w:p>
            <w:pPr>
              <w:spacing w:before="200" w:line="288" w:lineRule="auto"/>
              <w:ind w:left="136" w:right="71" w:firstLine="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4"/>
                <w:sz w:val="20"/>
                <w:szCs w:val="20"/>
              </w:rPr>
              <w:t>尚未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0"/>
                <w:szCs w:val="20"/>
              </w:rPr>
              <w:t>审结</w:t>
            </w:r>
          </w:p>
        </w:tc>
        <w:tc>
          <w:tcPr>
            <w:tcW w:w="614" w:type="dxa"/>
            <w:textDirection w:val="tbRlV"/>
            <w:vAlign w:val="top"/>
          </w:tcPr>
          <w:p>
            <w:pPr>
              <w:spacing w:before="197" w:line="180" w:lineRule="auto"/>
              <w:ind w:firstLine="20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总</w:t>
            </w:r>
            <w:r>
              <w:rPr>
                <w:rFonts w:ascii="黑体" w:hAnsi="黑体" w:eastAsia="黑体" w:cs="黑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0"/>
                <w:szCs w:val="20"/>
              </w:rPr>
              <w:t>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613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603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549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604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605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  <w:tc>
          <w:tcPr>
            <w:tcW w:w="614" w:type="dxa"/>
            <w:vAlign w:val="center"/>
          </w:tcPr>
          <w:p>
            <w:pPr>
              <w:jc w:val="center"/>
              <w:rPr>
                <w:rFonts w:hint="default" w:ascii="黑体"/>
                <w:sz w:val="21"/>
              </w:rPr>
            </w:pPr>
            <w:r>
              <w:rPr>
                <w:rFonts w:hint="default" w:ascii="黑体"/>
                <w:sz w:val="21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五、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市外办政府信息公开工作存在网站维护不够到位,留言信息查看不够及时,信息公开工作制度有待健全，监督力度有待加强等问题。2021年市外办一是通过政务公开培训，重点加强政府信息公开专职人员与业务科室、直属单位的沟通，做到了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“以公开为常态、不公开为例外”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；二是不断丰富政府信息公开渠道，扩大公开范围，创新公开方式，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全年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通过媒体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发布新闻信息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500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余篇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，通过政务新媒体发布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信息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738篇；三是持续强化政府信息公开工作规范性，建立政府网站常态化巡查机制，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严格落实内容发布审核制度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ind w:firstLine="640" w:firstLineChars="200"/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1.2021年市外办无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收取政府信息公开信息处理费的情况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2.2021年市外办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无人大代表建议和政协提案。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3.</w:t>
      </w:r>
      <w:r>
        <w:rPr>
          <w:rFonts w:hint="default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2021年市外办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结合全市政务公开年度工作要点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，制定并落实《市外办2021</w:t>
      </w:r>
      <w:bookmarkStart w:id="0" w:name="_GoBack"/>
      <w:bookmarkEnd w:id="0"/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年度政务公开工作实施方案》，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强化工作职责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，推进决策公开。加大依申请公开、政策解读的力度，不断完善主动公开、依申请公开、保密审查、责任追究等制度。</w:t>
      </w:r>
    </w:p>
    <w:sectPr>
      <w:headerReference r:id="rId3" w:type="default"/>
      <w:footerReference r:id="rId4" w:type="default"/>
      <w:pgSz w:w="11906" w:h="16838"/>
      <w:pgMar w:top="1440" w:right="1633" w:bottom="1440" w:left="1633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BBCFC0"/>
    <w:multiLevelType w:val="singleLevel"/>
    <w:tmpl w:val="5DBBCFC0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985DCD"/>
    <w:rsid w:val="0E745939"/>
    <w:rsid w:val="17416AA1"/>
    <w:rsid w:val="1BA7AFC0"/>
    <w:rsid w:val="1C006A5E"/>
    <w:rsid w:val="1E7FC3BF"/>
    <w:rsid w:val="213276BA"/>
    <w:rsid w:val="23FF6451"/>
    <w:rsid w:val="3BE8614D"/>
    <w:rsid w:val="3BECA9CF"/>
    <w:rsid w:val="3DFD7FA7"/>
    <w:rsid w:val="3EC3599D"/>
    <w:rsid w:val="3FE7D1E9"/>
    <w:rsid w:val="44F2769C"/>
    <w:rsid w:val="4FFAEFA0"/>
    <w:rsid w:val="50DFA957"/>
    <w:rsid w:val="577DD128"/>
    <w:rsid w:val="595825A8"/>
    <w:rsid w:val="5EE70DDC"/>
    <w:rsid w:val="5FEF057D"/>
    <w:rsid w:val="6A9E5792"/>
    <w:rsid w:val="6BBEC306"/>
    <w:rsid w:val="6FF4140F"/>
    <w:rsid w:val="6FF7B211"/>
    <w:rsid w:val="70453BB5"/>
    <w:rsid w:val="735C36EF"/>
    <w:rsid w:val="776DF44A"/>
    <w:rsid w:val="7AF5607C"/>
    <w:rsid w:val="7BDC361F"/>
    <w:rsid w:val="7BFFA2E3"/>
    <w:rsid w:val="7CBE0F77"/>
    <w:rsid w:val="7D9341B1"/>
    <w:rsid w:val="7F4F0854"/>
    <w:rsid w:val="7FEFB3CE"/>
    <w:rsid w:val="97E7BDCE"/>
    <w:rsid w:val="AE3F2903"/>
    <w:rsid w:val="BAD993AC"/>
    <w:rsid w:val="CB3B8434"/>
    <w:rsid w:val="D9BD6336"/>
    <w:rsid w:val="DE595A15"/>
    <w:rsid w:val="DF7FFC88"/>
    <w:rsid w:val="E4E395FC"/>
    <w:rsid w:val="F37FAC72"/>
    <w:rsid w:val="F7F7E07F"/>
    <w:rsid w:val="F8F67259"/>
    <w:rsid w:val="F9DFCD5E"/>
    <w:rsid w:val="FAEBC41E"/>
    <w:rsid w:val="FFD77B9D"/>
    <w:rsid w:val="FFDCEE2D"/>
    <w:rsid w:val="FFEF2D1B"/>
    <w:rsid w:val="FFF733E3"/>
    <w:rsid w:val="FFF776B7"/>
    <w:rsid w:val="FFFB134E"/>
    <w:rsid w:val="FFFD7A05"/>
    <w:rsid w:val="FFFD80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chart" Target="charts/chart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6.jpeg"/><Relationship Id="rId12" Type="http://schemas.openxmlformats.org/officeDocument/2006/relationships/image" Target="media/image5.png"/><Relationship Id="rId11" Type="http://schemas.openxmlformats.org/officeDocument/2006/relationships/image" Target="media/image4.jpeg"/><Relationship Id="rId10" Type="http://schemas.openxmlformats.org/officeDocument/2006/relationships/chart" Target="charts/chart2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/home/waiban-xuandiaoke/Desktop/XLS%20&#24037;&#20316;&#34920;.xls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/home/waiban-xuandiaoke/Desktop/XLS%20&#24037;&#20316;&#34920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'[XLS 工作表.xls]Sheet1'!$B$1</c:f>
              <c:strCache>
                <c:ptCount val="1"/>
                <c:pt idx="0">
                  <c:v>条数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'[XLS 工作表.xls]Sheet1'!$A$2:$A$4</c:f>
              <c:strCache>
                <c:ptCount val="3"/>
                <c:pt idx="0">
                  <c:v>网站发布信息</c:v>
                </c:pt>
                <c:pt idx="1">
                  <c:v>微博发布信息</c:v>
                </c:pt>
                <c:pt idx="2">
                  <c:v>公众号发布信息</c:v>
                </c:pt>
              </c:strCache>
            </c:strRef>
          </c:cat>
          <c:val>
            <c:numRef>
              <c:f>'[XLS 工作表.xls]Sheet1'!$B$2:$B$4</c:f>
              <c:numCache>
                <c:formatCode>General</c:formatCode>
                <c:ptCount val="3"/>
                <c:pt idx="0">
                  <c:v>244</c:v>
                </c:pt>
                <c:pt idx="1">
                  <c:v>127</c:v>
                </c:pt>
                <c:pt idx="2">
                  <c:v>367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3414831"/>
        <c:axId val="190689894"/>
      </c:barChart>
      <c:catAx>
        <c:axId val="143414831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90689894"/>
        <c:crosses val="autoZero"/>
        <c:auto val="1"/>
        <c:lblAlgn val="ctr"/>
        <c:lblOffset val="100"/>
        <c:noMultiLvlLbl val="0"/>
      </c:catAx>
      <c:valAx>
        <c:axId val="19068989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434148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'[XLS 工作表.xls]Sheet1'!$B$1</c:f>
              <c:strCache>
                <c:ptCount val="1"/>
                <c:pt idx="0">
                  <c:v>件数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'[XLS 工作表.xls]Sheet1'!$A$2:$A$4</c:f>
              <c:strCache>
                <c:ptCount val="3"/>
                <c:pt idx="0">
                  <c:v>2021年</c:v>
                </c:pt>
                <c:pt idx="1">
                  <c:v>2020年</c:v>
                </c:pt>
                <c:pt idx="2">
                  <c:v>2021年增长</c:v>
                </c:pt>
              </c:strCache>
            </c:strRef>
          </c:cat>
          <c:val>
            <c:numRef>
              <c:f>'[XLS 工作表.xls]Sheet1'!$B$2:$B$4</c:f>
              <c:numCache>
                <c:formatCode>General</c:formatCode>
                <c:ptCount val="3"/>
                <c:pt idx="0">
                  <c:v>2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6209072"/>
        <c:axId val="131481250"/>
      </c:barChart>
      <c:catAx>
        <c:axId val="28620907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131481250"/>
        <c:crosses val="autoZero"/>
        <c:auto val="1"/>
        <c:lblAlgn val="ctr"/>
        <c:lblOffset val="100"/>
        <c:noMultiLvlLbl val="0"/>
      </c:catAx>
      <c:valAx>
        <c:axId val="13148125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862090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2014-11-03T12:08:00Z</dcterms:created>
  <dc:creator>HP</dc:creator>
  <cp:lastModifiedBy>waiban-xuandiaoke</cp:lastModifiedBy>
  <dcterms:modified xsi:type="dcterms:W3CDTF">2022-01-21T15:20:53Z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08665BBD8BFD4F79B7B32EE108ABFE56</vt:lpwstr>
  </property>
</Properties>
</file>